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2023年 心理</w:t>
      </w:r>
      <w:r>
        <w:rPr>
          <w:rFonts w:hint="eastAsia" w:ascii="方正小标宋_GBK" w:eastAsia="方正小标宋_GBK"/>
          <w:sz w:val="32"/>
          <w:szCs w:val="32"/>
        </w:rPr>
        <w:t>学院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CN"/>
        </w:rPr>
        <w:t>22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《心理学实验与数据处理：研究报告的撰写》实施方案</w:t>
      </w:r>
    </w:p>
    <w:p>
      <w:pPr>
        <w:jc w:val="center"/>
        <w:rPr>
          <w:rFonts w:hint="eastAsia" w:ascii="方正小标宋_GBK" w:eastAsia="方正小标宋_GBK"/>
          <w:sz w:val="32"/>
          <w:szCs w:val="32"/>
        </w:rPr>
      </w:pP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一、教学目标和教学任务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课程目标1：掌握心理学实验设计的基本方法。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课程目标2：掌握心理学实验数据处理的基本方法。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 xml:space="preserve">3. </w:t>
      </w:r>
      <w:r>
        <w:rPr>
          <w:rFonts w:hint="eastAsia" w:ascii="仿宋" w:hAnsi="仿宋" w:eastAsia="仿宋"/>
          <w:sz w:val="24"/>
        </w:rPr>
        <w:t>课程目标3：能分析和评价一篇研究报告的基本结构。</w:t>
      </w:r>
    </w:p>
    <w:p>
      <w:pPr>
        <w:rPr>
          <w:rFonts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课程目标4：能撰写一篇符合规范要求的研究报告。</w:t>
      </w: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二、教学方式</w:t>
      </w:r>
    </w:p>
    <w:p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小组讨论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数据处理实践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论文解读与论文报告会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论文撰写</w:t>
      </w:r>
    </w:p>
    <w:p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</w:t>
      </w:r>
      <w:r>
        <w:rPr>
          <w:rFonts w:hint="eastAsia" w:ascii="黑体" w:hAnsi="宋体" w:eastAsia="黑体"/>
          <w:sz w:val="24"/>
          <w:lang w:eastAsia="zh-CN"/>
        </w:rPr>
        <w:t>、教学平台及群号</w:t>
      </w:r>
      <w:r>
        <w:rPr>
          <w:rFonts w:hint="eastAsia" w:ascii="黑体" w:hAnsi="宋体" w:eastAsia="黑体"/>
          <w:sz w:val="24"/>
        </w:rPr>
        <w:t>等）</w:t>
      </w:r>
    </w:p>
    <w:p>
      <w:pPr>
        <w:rPr>
          <w:rFonts w:ascii="黑体" w:hAnsi="宋体" w:eastAsia="黑体"/>
          <w:sz w:val="24"/>
        </w:rPr>
      </w:pPr>
    </w:p>
    <w:p>
      <w:pPr>
        <w:rPr>
          <w:rFonts w:ascii="黑体" w:hAnsi="宋体" w:eastAsia="黑体"/>
          <w:sz w:val="24"/>
        </w:rPr>
      </w:pPr>
    </w:p>
    <w:p>
      <w:pPr>
        <w:numPr>
          <w:ilvl w:val="0"/>
          <w:numId w:val="1"/>
        </w:numPr>
        <w:spacing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</w:t>
      </w:r>
    </w:p>
    <w:tbl>
      <w:tblPr>
        <w:tblStyle w:val="7"/>
        <w:tblW w:w="5099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719"/>
        <w:gridCol w:w="2258"/>
        <w:gridCol w:w="811"/>
        <w:gridCol w:w="937"/>
        <w:gridCol w:w="898"/>
        <w:gridCol w:w="1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221" w:type="pct"/>
            <w:gridSpan w:val="2"/>
            <w:vAlign w:val="center"/>
          </w:tcPr>
          <w:p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297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46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538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516" w:type="pc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数据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分析知识回顾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统计试题练习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自学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统计试题讲解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统计试题巩固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自学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jc w:val="both"/>
              <w:rPr>
                <w:rFonts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论文撰写（1）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讲授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论文撰写（2）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讲授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6-8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6-8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一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SPSS综合应用回顾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SPSS综合应用回顾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Hans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SPSS分组练习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SPSS分组练习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SPSS操作答疑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SPSS操作答疑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28-307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</w:trPr>
        <w:tc>
          <w:tcPr>
            <w:tcW w:w="808" w:type="pct"/>
            <w:vMerge w:val="restart"/>
            <w:vAlign w:val="center"/>
          </w:tcPr>
          <w:p>
            <w:pPr>
              <w:ind w:firstLine="120" w:firstLineChars="5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808" w:type="pct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13" w:type="pct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297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46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yellow"/>
                <w:lang w:val="en-US" w:eastAsia="zh-CN" w:bidi="ar-SA"/>
              </w:rPr>
              <w:t>16-427</w:t>
            </w:r>
          </w:p>
        </w:tc>
        <w:tc>
          <w:tcPr>
            <w:tcW w:w="516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</w:tbl>
    <w:p>
      <w:pPr>
        <w:spacing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>
      <w:pPr>
        <w:spacing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  <w:bookmarkStart w:id="1" w:name="_GoBack"/>
      <w:bookmarkEnd w:id="1"/>
    </w:p>
    <w:p>
      <w:pPr>
        <w:rPr>
          <w:rFonts w:ascii="仿宋" w:hAnsi="仿宋" w:eastAsia="仿宋"/>
          <w:b/>
          <w:sz w:val="24"/>
        </w:rPr>
      </w:pPr>
      <w:r>
        <w:rPr>
          <w:rFonts w:hint="default" w:ascii="仿宋" w:hAnsi="仿宋" w:eastAsia="仿宋"/>
          <w:b/>
          <w:sz w:val="24"/>
        </w:rPr>
        <w:t>1</w:t>
      </w:r>
      <w:r>
        <w:rPr>
          <w:rFonts w:hint="eastAsia" w:ascii="仿宋" w:hAnsi="仿宋" w:eastAsia="仿宋"/>
          <w:b/>
          <w:sz w:val="24"/>
          <w:lang w:val="en-US" w:eastAsia="zh-Hans"/>
        </w:rPr>
        <w:t>.</w:t>
      </w:r>
      <w:r>
        <w:rPr>
          <w:rFonts w:hint="default" w:ascii="仿宋" w:hAnsi="仿宋" w:eastAsia="仿宋"/>
          <w:b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b/>
          <w:sz w:val="24"/>
        </w:rPr>
        <w:t>论文报告会评分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PPT：20%；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语言表达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0%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内容的完整度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20</w:t>
      </w:r>
      <w:r>
        <w:rPr>
          <w:rFonts w:hint="eastAsia" w:ascii="仿宋" w:hAnsi="仿宋" w:eastAsia="仿宋"/>
          <w:sz w:val="24"/>
        </w:rPr>
        <w:t>%</w:t>
      </w:r>
    </w:p>
    <w:p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针对不同心理学研究领域的数据处理方法的对比分析：</w:t>
      </w:r>
      <w:r>
        <w:rPr>
          <w:rFonts w:hint="default" w:ascii="仿宋" w:hAnsi="仿宋" w:eastAsia="仿宋"/>
          <w:sz w:val="24"/>
        </w:rPr>
        <w:t>40</w:t>
      </w:r>
      <w:r>
        <w:rPr>
          <w:rFonts w:hint="eastAsia" w:ascii="仿宋" w:hAnsi="仿宋" w:eastAsia="仿宋"/>
          <w:sz w:val="24"/>
        </w:rPr>
        <w:t>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论文报告会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054"/>
        <w:gridCol w:w="1056"/>
        <w:gridCol w:w="520"/>
        <w:gridCol w:w="944"/>
        <w:gridCol w:w="944"/>
        <w:gridCol w:w="944"/>
        <w:gridCol w:w="944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评价要点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权重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语言表达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  <w:t>0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rPr>
                <w:sz w:val="18"/>
                <w:szCs w:val="18"/>
              </w:rPr>
              <w:t>表达清晰，具有一定的感染力。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清晰，具有一定的感染力。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但不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具有感染力。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</w:t>
            </w: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混乱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表达不清晰。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PPT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制作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制作精美，紧贴主题。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课件较好，反映主题。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课件能反映主题。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能制作相关课件。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 w:eastAsia="zh-CN"/>
              </w:rPr>
            </w:pPr>
            <w:r>
              <w:t>没有制作相关课件。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内容的完整度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逻辑正确，框架明了，</w:t>
            </w:r>
            <w:r>
              <w:rPr>
                <w:sz w:val="18"/>
                <w:szCs w:val="18"/>
                <w:lang w:eastAsia="zh-CN"/>
              </w:rPr>
              <w:t>内容完整度高</w:t>
            </w:r>
            <w:r>
              <w:rPr>
                <w:sz w:val="18"/>
                <w:szCs w:val="18"/>
              </w:rPr>
              <w:t>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内容完整度高。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内容的完整度较高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不明了，内容完整度偏低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未能按要求完成汇报内容。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  <w:t>针对不同心理学研究领域的数据处理方法的对比分析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4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hint="eastAsia" w:eastAsia="宋体"/>
                <w:sz w:val="18"/>
                <w:szCs w:val="18"/>
                <w:lang w:val="en-US" w:eastAsia="zh-Hans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能够发现不同研究领域的研究问题、研究设计、研究变量以及统计方法存在差异性，并能进行对比讨论。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能够发现不同研究领域的研究问题、研究设计、研究变量以及统计方法存在差异性，但在对比讨论中存在少量错误。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能够发现不同研究领域的研究问题、研究设计、研究变量以及统计方法存在差异性，但在对比讨论中存在较多错误。</w:t>
            </w: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能够发现不同研究领域的研究问题、研究设计、研究变量以及统计方法存在差异性，但无法全面对比，且表述中存在较多错误。</w:t>
            </w:r>
          </w:p>
        </w:tc>
        <w:tc>
          <w:tcPr>
            <w:tcW w:w="2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不能够发现不同研究领域的研究问题、研究设计、研究变量以及统计方法存在差异性。</w:t>
            </w: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>
      <w:pPr>
        <w:numPr>
          <w:ilvl w:val="0"/>
          <w:numId w:val="2"/>
        </w:numPr>
        <w:rPr>
          <w:rFonts w:hint="eastAsia" w:ascii="仿宋" w:hAnsi="仿宋" w:eastAsia="仿宋"/>
          <w:b/>
          <w:bCs/>
          <w:sz w:val="24"/>
          <w:lang w:val="en-US" w:eastAsia="zh-Hans"/>
        </w:rPr>
      </w:pPr>
      <w:r>
        <w:rPr>
          <w:rFonts w:hint="eastAsia" w:ascii="仿宋" w:hAnsi="仿宋" w:eastAsia="仿宋"/>
          <w:b/>
          <w:bCs/>
          <w:sz w:val="24"/>
          <w:lang w:val="en-US" w:eastAsia="zh-Hans"/>
        </w:rPr>
        <w:t>论文</w:t>
      </w:r>
    </w:p>
    <w:p>
      <w:pPr>
        <w:numPr>
          <w:ilvl w:val="0"/>
          <w:numId w:val="0"/>
        </w:numPr>
        <w:ind w:firstLine="480" w:firstLineChars="200"/>
        <w:rPr>
          <w:rFonts w:hint="eastAsia" w:ascii="仿宋" w:hAnsi="仿宋" w:eastAsia="仿宋"/>
          <w:sz w:val="24"/>
          <w:lang w:eastAsia="zh-Hans"/>
        </w:rPr>
      </w:pPr>
      <w:r>
        <w:rPr>
          <w:rFonts w:hint="eastAsia" w:ascii="仿宋" w:hAnsi="仿宋" w:eastAsia="仿宋"/>
          <w:sz w:val="24"/>
          <w:lang w:eastAsia="zh-Hans"/>
        </w:rPr>
        <w:t>从五个角度进行评分：①是否符合APA格式；②问题提出逻辑是否清晰；③语言表达是否准确；④结果报告是否完整；⑤问题讨论是否完整，具有深度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default" w:ascii="Times New Roman" w:hAnsi="Times New Roman" w:eastAsia="宋体" w:cs="宋体"/>
          <w:b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论文撰写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698"/>
        <w:gridCol w:w="1699"/>
        <w:gridCol w:w="1699"/>
        <w:gridCol w:w="1699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rPr>
          <w:trHeight w:val="34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从五个角度进行评分：①是否符合APA格式；②问题提出逻辑是否清晰；③语言表达是否准确；④结果报告是否完整；⑤问题讨论是否完整，具有深度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点都符合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3-4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点都不符合</w:t>
            </w:r>
          </w:p>
        </w:tc>
      </w:tr>
    </w:tbl>
    <w:p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>
      <w:pPr>
        <w:numPr>
          <w:ilvl w:val="0"/>
          <w:numId w:val="0"/>
        </w:numPr>
        <w:rPr>
          <w:rFonts w:hint="eastAsia" w:ascii="仿宋" w:hAnsi="仿宋" w:eastAsia="仿宋"/>
          <w:sz w:val="24"/>
          <w:lang w:eastAsia="zh-Hans"/>
        </w:rPr>
      </w:pPr>
    </w:p>
    <w:p>
      <w:pPr>
        <w:spacing w:beforeLines="50"/>
        <w:rPr>
          <w:rFonts w:ascii="黑体" w:hAnsi="宋体" w:eastAsia="黑体"/>
          <w:sz w:val="24"/>
        </w:rPr>
      </w:pP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</w:t>
      </w:r>
      <w:r>
        <w:rPr>
          <w:rFonts w:hint="eastAsia" w:ascii="黑体" w:hAnsi="宋体" w:eastAsia="黑体"/>
          <w:sz w:val="24"/>
          <w:lang w:val="en-US" w:eastAsia="zh-Hans"/>
        </w:rPr>
        <w:t>李新宇</w:t>
      </w:r>
      <w:r>
        <w:rPr>
          <w:rFonts w:hint="eastAsia" w:ascii="黑体" w:hAnsi="宋体" w:eastAsia="黑体"/>
          <w:sz w:val="24"/>
        </w:rPr>
        <w:t xml:space="preserve"> </w:t>
      </w: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</w:t>
      </w:r>
      <w:r>
        <w:rPr>
          <w:rFonts w:hint="eastAsia" w:ascii="黑体" w:hAnsi="宋体" w:eastAsia="黑体"/>
          <w:sz w:val="24"/>
          <w:lang w:val="en-US" w:eastAsia="zh-CN"/>
        </w:rPr>
        <w:t>2024</w:t>
      </w:r>
      <w:r>
        <w:rPr>
          <w:rFonts w:hint="eastAsia" w:ascii="黑体" w:hAnsi="宋体" w:eastAsia="黑体"/>
          <w:sz w:val="24"/>
        </w:rPr>
        <w:t>年</w:t>
      </w:r>
      <w:r>
        <w:rPr>
          <w:rFonts w:hint="eastAsia" w:ascii="黑体" w:hAnsi="宋体" w:eastAsia="黑体"/>
          <w:sz w:val="24"/>
          <w:lang w:val="en-US" w:eastAsia="zh-CN"/>
        </w:rPr>
        <w:t>6</w:t>
      </w:r>
      <w:r>
        <w:rPr>
          <w:rFonts w:hint="eastAsia" w:ascii="黑体" w:hAnsi="宋体" w:eastAsia="黑体"/>
          <w:sz w:val="24"/>
        </w:rPr>
        <w:t>月</w:t>
      </w:r>
      <w:r>
        <w:rPr>
          <w:rFonts w:hint="eastAsia" w:ascii="黑体" w:hAnsi="宋体" w:eastAsia="黑体"/>
          <w:sz w:val="24"/>
          <w:lang w:val="en-US" w:eastAsia="zh-CN"/>
        </w:rPr>
        <w:t>1</w:t>
      </w:r>
      <w:r>
        <w:rPr>
          <w:rFonts w:hint="eastAsia" w:ascii="黑体" w:hAnsi="宋体" w:eastAsia="黑体"/>
          <w:sz w:val="24"/>
        </w:rPr>
        <w:t xml:space="preserve">日 </w:t>
      </w:r>
    </w:p>
    <w:p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节左右，不能全天以讲授形式上课；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EBFC9"/>
    <w:multiLevelType w:val="singleLevel"/>
    <w:tmpl w:val="600EBFC9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B4064F4"/>
    <w:rsid w:val="0B7B6E77"/>
    <w:rsid w:val="12B26739"/>
    <w:rsid w:val="19FEEB22"/>
    <w:rsid w:val="2C902C40"/>
    <w:rsid w:val="36691B48"/>
    <w:rsid w:val="38530300"/>
    <w:rsid w:val="3CF7A9DE"/>
    <w:rsid w:val="499818A8"/>
    <w:rsid w:val="50F14DC6"/>
    <w:rsid w:val="517F106B"/>
    <w:rsid w:val="577E658E"/>
    <w:rsid w:val="5EF37781"/>
    <w:rsid w:val="5F1638F5"/>
    <w:rsid w:val="5FBA76BB"/>
    <w:rsid w:val="67CDBEEB"/>
    <w:rsid w:val="6BFF43A8"/>
    <w:rsid w:val="6BFFBC19"/>
    <w:rsid w:val="77B7541D"/>
    <w:rsid w:val="7AAF42AB"/>
    <w:rsid w:val="7E1FFF98"/>
    <w:rsid w:val="7FE74F2E"/>
    <w:rsid w:val="7FEB6408"/>
    <w:rsid w:val="7FF30C86"/>
    <w:rsid w:val="7FFB67DF"/>
    <w:rsid w:val="B7F70F1B"/>
    <w:rsid w:val="B7FDF1B1"/>
    <w:rsid w:val="B94AF28B"/>
    <w:rsid w:val="DEC67D08"/>
    <w:rsid w:val="DFFBBDFF"/>
    <w:rsid w:val="E0F75EAD"/>
    <w:rsid w:val="F5F786DC"/>
    <w:rsid w:val="F6F5192C"/>
    <w:rsid w:val="F7FD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Times New Roman"/>
      <w:bCs/>
      <w:kern w:val="0"/>
      <w:sz w:val="18"/>
      <w:szCs w:val="24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1664</Words>
  <Characters>1770</Characters>
  <Lines>6</Lines>
  <Paragraphs>1</Paragraphs>
  <TotalTime>14</TotalTime>
  <ScaleCrop>false</ScaleCrop>
  <LinksUpToDate>false</LinksUpToDate>
  <CharactersWithSpaces>1900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2017-12-29T14:40:00Z</dcterms:created>
  <dc:creator>微软用户</dc:creator>
  <cp:lastModifiedBy>清心</cp:lastModifiedBy>
  <cp:lastPrinted>2012-01-01T08:27:00Z</cp:lastPrinted>
  <dcterms:modified xsi:type="dcterms:W3CDTF">2024-06-07T03:48:30Z</dcterms:modified>
  <dc:title>级      专业短学期课程《      》实施方案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88149479AC2247059DC1FA0DAAC2B8F1_13</vt:lpwstr>
  </property>
</Properties>
</file>